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64D46F" w14:textId="77777777" w:rsidR="00881BAA" w:rsidRPr="00716897" w:rsidRDefault="00CA6850">
      <w:pPr>
        <w:rPr>
          <w:b/>
          <w:sz w:val="28"/>
          <w:szCs w:val="28"/>
        </w:rPr>
      </w:pPr>
      <w:r w:rsidRPr="00716897">
        <w:rPr>
          <w:b/>
          <w:sz w:val="28"/>
          <w:szCs w:val="28"/>
        </w:rPr>
        <w:t>Neuron Gelatin Prints:</w:t>
      </w:r>
    </w:p>
    <w:p w14:paraId="13366917" w14:textId="77777777" w:rsidR="00881BAA" w:rsidRDefault="00881BAA"/>
    <w:p w14:paraId="6CDCC986" w14:textId="79CDE516" w:rsidR="00881BAA" w:rsidRDefault="008C0497">
      <w:r w:rsidRPr="00482A10">
        <w:rPr>
          <w:b/>
        </w:rPr>
        <w:t>Objective:</w:t>
      </w:r>
      <w:r>
        <w:t xml:space="preserve"> </w:t>
      </w:r>
      <w:r w:rsidR="00836315">
        <w:t>Students will learn about the</w:t>
      </w:r>
      <w:r w:rsidR="00881BAA">
        <w:t xml:space="preserve"> form and</w:t>
      </w:r>
      <w:r w:rsidR="00836315">
        <w:t xml:space="preserve"> function of neurons through a simple printmaking process.</w:t>
      </w:r>
    </w:p>
    <w:p w14:paraId="4E20B956" w14:textId="7CF5B92D" w:rsidR="007620B3" w:rsidRDefault="00836315">
      <w:r w:rsidRPr="00716897">
        <w:rPr>
          <w:b/>
        </w:rPr>
        <w:t>Introduction:</w:t>
      </w:r>
      <w:r>
        <w:t xml:space="preserve"> </w:t>
      </w:r>
      <w:r w:rsidR="007620B3">
        <w:t>Prior to the project d</w:t>
      </w:r>
      <w:r w:rsidR="00881BAA">
        <w:t xml:space="preserve">iscuss </w:t>
      </w:r>
      <w:hyperlink r:id="rId5" w:history="1">
        <w:r w:rsidR="00881BAA" w:rsidRPr="005E6D5F">
          <w:rPr>
            <w:rStyle w:val="Hyperlink"/>
          </w:rPr>
          <w:t>what a neuron is and its basic functional parts</w:t>
        </w:r>
      </w:hyperlink>
      <w:r w:rsidR="00881BAA">
        <w:t xml:space="preserve"> followed by a discussion of </w:t>
      </w:r>
      <w:hyperlink r:id="rId6" w:history="1">
        <w:r w:rsidR="00881BAA" w:rsidRPr="005E6D5F">
          <w:rPr>
            <w:rStyle w:val="Hyperlink"/>
          </w:rPr>
          <w:t>why plants and neurons might have similar forms</w:t>
        </w:r>
      </w:hyperlink>
      <w:r w:rsidR="00881BAA">
        <w:t xml:space="preserve">. Take a look at the many </w:t>
      </w:r>
      <w:hyperlink r:id="rId7" w:history="1">
        <w:r w:rsidR="00881BAA" w:rsidRPr="005E6D5F">
          <w:rPr>
            <w:rStyle w:val="Hyperlink"/>
          </w:rPr>
          <w:t>different forms of neurons</w:t>
        </w:r>
      </w:hyperlink>
      <w:r w:rsidR="007620B3">
        <w:t>.</w:t>
      </w:r>
    </w:p>
    <w:p w14:paraId="4D255CA5" w14:textId="204B0FEA" w:rsidR="007620B3" w:rsidRPr="00716897" w:rsidRDefault="007620B3">
      <w:pPr>
        <w:rPr>
          <w:b/>
        </w:rPr>
      </w:pPr>
      <w:r w:rsidRPr="00716897">
        <w:rPr>
          <w:b/>
        </w:rPr>
        <w:t>Materials</w:t>
      </w:r>
      <w:r w:rsidR="00836315" w:rsidRPr="00716897">
        <w:rPr>
          <w:b/>
        </w:rPr>
        <w:t>:</w:t>
      </w:r>
    </w:p>
    <w:p w14:paraId="2D60046D" w14:textId="1D4DE10C" w:rsidR="007620B3" w:rsidRDefault="00836315">
      <w:hyperlink r:id="rId8" w:history="1">
        <w:r w:rsidR="007620B3" w:rsidRPr="00836315">
          <w:rPr>
            <w:rStyle w:val="Hyperlink"/>
          </w:rPr>
          <w:t>Gelatin slabs</w:t>
        </w:r>
      </w:hyperlink>
      <w:r w:rsidR="007620B3">
        <w:t xml:space="preserve">, or </w:t>
      </w:r>
      <w:hyperlink r:id="rId9" w:history="1">
        <w:proofErr w:type="spellStart"/>
        <w:r w:rsidR="007620B3" w:rsidRPr="00836315">
          <w:rPr>
            <w:rStyle w:val="Hyperlink"/>
          </w:rPr>
          <w:t>Gelli</w:t>
        </w:r>
        <w:proofErr w:type="spellEnd"/>
        <w:r w:rsidR="007620B3" w:rsidRPr="00836315">
          <w:rPr>
            <w:rStyle w:val="Hyperlink"/>
          </w:rPr>
          <w:t xml:space="preserve"> plates</w:t>
        </w:r>
      </w:hyperlink>
    </w:p>
    <w:p w14:paraId="5796A54F" w14:textId="60B961F2" w:rsidR="007620B3" w:rsidRDefault="000D39D1">
      <w:hyperlink r:id="rId10" w:history="1">
        <w:r w:rsidR="007620B3" w:rsidRPr="000D39D1">
          <w:rPr>
            <w:rStyle w:val="Hyperlink"/>
          </w:rPr>
          <w:t>Block printing ink</w:t>
        </w:r>
      </w:hyperlink>
      <w:r>
        <w:t xml:space="preserve"> (water soluble is best)</w:t>
      </w:r>
    </w:p>
    <w:p w14:paraId="4950AE20" w14:textId="77777777" w:rsidR="007620B3" w:rsidRDefault="007620B3">
      <w:r>
        <w:t>Printing paper (printmaking paper works best but drawing paper will do as well)</w:t>
      </w:r>
    </w:p>
    <w:p w14:paraId="3734E714" w14:textId="77777777" w:rsidR="007620B3" w:rsidRDefault="007620B3">
      <w:r>
        <w:t>Plant material (smaller plants work best)</w:t>
      </w:r>
    </w:p>
    <w:p w14:paraId="0391C1DC" w14:textId="27FB4E82" w:rsidR="007620B3" w:rsidRDefault="000D39D1">
      <w:hyperlink r:id="rId11" w:history="1">
        <w:r w:rsidRPr="000D39D1">
          <w:rPr>
            <w:rStyle w:val="Hyperlink"/>
          </w:rPr>
          <w:t>Ink roller</w:t>
        </w:r>
      </w:hyperlink>
      <w:r>
        <w:t xml:space="preserve"> (Brayer)</w:t>
      </w:r>
    </w:p>
    <w:p w14:paraId="09C6D55D" w14:textId="3BE4D815" w:rsidR="007620B3" w:rsidRPr="000D39D1" w:rsidRDefault="000D39D1">
      <w:pPr>
        <w:rPr>
          <w:rStyle w:val="Hyperlink"/>
        </w:rPr>
      </w:pPr>
      <w:r>
        <w:fldChar w:fldCharType="begin"/>
      </w:r>
      <w:r>
        <w:instrText xml:space="preserve"> HYPERLINK "http://www.dickblick.com/products/blick-economy-baren/" </w:instrText>
      </w:r>
      <w:r>
        <w:fldChar w:fldCharType="separate"/>
      </w:r>
      <w:r w:rsidR="00CC7B5A" w:rsidRPr="000D39D1">
        <w:rPr>
          <w:rStyle w:val="Hyperlink"/>
        </w:rPr>
        <w:t>Barre</w:t>
      </w:r>
      <w:r w:rsidR="007620B3" w:rsidRPr="000D39D1">
        <w:rPr>
          <w:rStyle w:val="Hyperlink"/>
        </w:rPr>
        <w:t>n</w:t>
      </w:r>
      <w:bookmarkStart w:id="0" w:name="_GoBack"/>
      <w:bookmarkEnd w:id="0"/>
    </w:p>
    <w:p w14:paraId="2BF40C5B" w14:textId="627AF39D" w:rsidR="00696510" w:rsidRDefault="000D39D1">
      <w:r>
        <w:fldChar w:fldCharType="end"/>
      </w:r>
    </w:p>
    <w:p w14:paraId="024308AD" w14:textId="1B283098" w:rsidR="00CA6850" w:rsidRDefault="00CA6850" w:rsidP="00716897">
      <w:pPr>
        <w:pStyle w:val="ListParagraph"/>
        <w:numPr>
          <w:ilvl w:val="0"/>
          <w:numId w:val="1"/>
        </w:numPr>
      </w:pPr>
      <w:r>
        <w:t xml:space="preserve">Take your gelatin slab or </w:t>
      </w:r>
      <w:proofErr w:type="spellStart"/>
      <w:r>
        <w:t>Gelli</w:t>
      </w:r>
      <w:proofErr w:type="spellEnd"/>
      <w:r>
        <w:t xml:space="preserve"> plate and roll ink on to it</w:t>
      </w:r>
      <w:r w:rsidR="007620B3">
        <w:t xml:space="preserve"> (you want a thin even layer of ink, too much ink will not work as well)</w:t>
      </w:r>
      <w:r>
        <w:t>.</w:t>
      </w:r>
    </w:p>
    <w:p w14:paraId="60B07ECE" w14:textId="77777777" w:rsidR="00CA6850" w:rsidRDefault="00CA6850" w:rsidP="007620B3">
      <w:pPr>
        <w:pStyle w:val="ListParagraph"/>
        <w:numPr>
          <w:ilvl w:val="0"/>
          <w:numId w:val="1"/>
        </w:numPr>
      </w:pPr>
      <w:r>
        <w:t>Place plants on the plate in a neuron like pattern (thinner and smaller plants work better)</w:t>
      </w:r>
    </w:p>
    <w:p w14:paraId="6DFD9A40" w14:textId="16D83FCF" w:rsidR="00CA6850" w:rsidRDefault="003670FF">
      <w:r w:rsidRPr="003670FF">
        <w:drawing>
          <wp:inline distT="0" distB="0" distL="0" distR="0" wp14:anchorId="011494C9" wp14:editId="3AA3D097">
            <wp:extent cx="1098077" cy="82355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49501" cy="862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06BD7" w14:textId="753D1450" w:rsidR="00CA6850" w:rsidRDefault="00CA6850" w:rsidP="00716897">
      <w:pPr>
        <w:pStyle w:val="ListParagraph"/>
        <w:numPr>
          <w:ilvl w:val="0"/>
          <w:numId w:val="1"/>
        </w:numPr>
      </w:pPr>
      <w:r>
        <w:t>Place your paper face down on top of the plate, apply pressure with your barren or press with your hands if don’t have one (apply a good deal of pressure particularly if your plant matter is on the larger side)</w:t>
      </w:r>
    </w:p>
    <w:p w14:paraId="07D603E8" w14:textId="77777777" w:rsidR="00CA6850" w:rsidRDefault="00CA6850" w:rsidP="007620B3">
      <w:pPr>
        <w:pStyle w:val="ListParagraph"/>
        <w:numPr>
          <w:ilvl w:val="0"/>
          <w:numId w:val="1"/>
        </w:numPr>
      </w:pPr>
      <w:r>
        <w:t>Lift the paper up, you’ll notice that you have a negative print where the ink was blocked by the plants, now on to the second print.</w:t>
      </w:r>
    </w:p>
    <w:p w14:paraId="386084DE" w14:textId="68BD2E24" w:rsidR="00CA6850" w:rsidRDefault="003670FF">
      <w:r w:rsidRPr="003670FF">
        <w:drawing>
          <wp:inline distT="0" distB="0" distL="0" distR="0" wp14:anchorId="3C9FFBE3" wp14:editId="573AEDC7">
            <wp:extent cx="851535" cy="1135380"/>
            <wp:effectExtent l="0" t="0" r="12065" b="76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53703" cy="1138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7943A0" w14:textId="35304B70" w:rsidR="008323DF" w:rsidRDefault="008323DF" w:rsidP="00716897">
      <w:pPr>
        <w:pStyle w:val="ListParagraph"/>
        <w:numPr>
          <w:ilvl w:val="0"/>
          <w:numId w:val="1"/>
        </w:numPr>
      </w:pPr>
      <w:r>
        <w:t>Carefully remove the plants from the plate, you’ll notice that impressions of them have been pressed in to the ink.</w:t>
      </w:r>
    </w:p>
    <w:p w14:paraId="6E243A9F" w14:textId="77777777" w:rsidR="008323DF" w:rsidRDefault="008323DF" w:rsidP="007620B3">
      <w:pPr>
        <w:pStyle w:val="ListParagraph"/>
        <w:numPr>
          <w:ilvl w:val="0"/>
          <w:numId w:val="1"/>
        </w:numPr>
      </w:pPr>
      <w:r>
        <w:t>Once all the plants have been removed pull a second print from the plate.</w:t>
      </w:r>
    </w:p>
    <w:p w14:paraId="7EE9DC5F" w14:textId="44210CDF" w:rsidR="008323DF" w:rsidRDefault="003670FF">
      <w:r w:rsidRPr="003670FF">
        <w:drawing>
          <wp:inline distT="0" distB="0" distL="0" distR="0" wp14:anchorId="42F79B4F" wp14:editId="5DB109DE">
            <wp:extent cx="1061085" cy="759538"/>
            <wp:effectExtent l="0" t="0" r="5715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09255" cy="794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81707" w14:textId="77777777" w:rsidR="008323DF" w:rsidRDefault="00881BAA" w:rsidP="00CC7B5A">
      <w:pPr>
        <w:pStyle w:val="ListParagraph"/>
        <w:numPr>
          <w:ilvl w:val="0"/>
          <w:numId w:val="1"/>
        </w:numPr>
      </w:pPr>
      <w:r>
        <w:t>For the next print all you need to do is re-</w:t>
      </w:r>
      <w:r w:rsidR="008323DF">
        <w:t>ink the plate and start the process over.</w:t>
      </w:r>
    </w:p>
    <w:sectPr w:rsidR="008323DF" w:rsidSect="0000226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8E1F80"/>
    <w:multiLevelType w:val="hybridMultilevel"/>
    <w:tmpl w:val="C0A04DF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12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850"/>
    <w:rsid w:val="00002268"/>
    <w:rsid w:val="000D39D1"/>
    <w:rsid w:val="003670FF"/>
    <w:rsid w:val="00482A10"/>
    <w:rsid w:val="005E6D5F"/>
    <w:rsid w:val="00696510"/>
    <w:rsid w:val="00716897"/>
    <w:rsid w:val="007620B3"/>
    <w:rsid w:val="008323DF"/>
    <w:rsid w:val="00836315"/>
    <w:rsid w:val="00881BAA"/>
    <w:rsid w:val="008C0497"/>
    <w:rsid w:val="00CA6850"/>
    <w:rsid w:val="00CC7B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14658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620B3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36315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1689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://www.dickblick.com/products/speedball-soft-rubber-brayers/" TargetMode="External"/><Relationship Id="rId12" Type="http://schemas.openxmlformats.org/officeDocument/2006/relationships/image" Target="media/image1.tiff"/><Relationship Id="rId13" Type="http://schemas.openxmlformats.org/officeDocument/2006/relationships/image" Target="media/image2.tiff"/><Relationship Id="rId14" Type="http://schemas.openxmlformats.org/officeDocument/2006/relationships/image" Target="media/image3.tiff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hyperlink" Target="https://www.khanacademy.org/science/biology/human-biology/neuron-nervous-system/a/overview-of-neuron-structure-and-function" TargetMode="External"/><Relationship Id="rId6" Type="http://schemas.openxmlformats.org/officeDocument/2006/relationships/hyperlink" Target="https://www.sciencedaily.com/releases/2012/06/120620133357.htm" TargetMode="External"/><Relationship Id="rId7" Type="http://schemas.openxmlformats.org/officeDocument/2006/relationships/hyperlink" Target="https://blogs.scientificamerican.com/brainwaves/know-your-neurons-classifying-the-many-types-of-cells-in-the-neuron-forest/" TargetMode="External"/><Relationship Id="rId8" Type="http://schemas.openxmlformats.org/officeDocument/2006/relationships/hyperlink" Target="http://www.knoxgelatine.com/basics.htm" TargetMode="External"/><Relationship Id="rId9" Type="http://schemas.openxmlformats.org/officeDocument/2006/relationships/hyperlink" Target="http://www.gelliarts.com/collections/gel-printing-plates" TargetMode="External"/><Relationship Id="rId10" Type="http://schemas.openxmlformats.org/officeDocument/2006/relationships/hyperlink" Target="http://www.dickblick.com/products/blick-water-soluble-block-printing-ink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324</Words>
  <Characters>1852</Characters>
  <Application>Microsoft Macintosh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2172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3</cp:revision>
  <cp:lastPrinted>2017-03-20T16:56:00Z</cp:lastPrinted>
  <dcterms:created xsi:type="dcterms:W3CDTF">2017-03-20T16:56:00Z</dcterms:created>
  <dcterms:modified xsi:type="dcterms:W3CDTF">2017-03-20T17:00:00Z</dcterms:modified>
</cp:coreProperties>
</file>